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formularz-reklamy-politycznej"/>
    <w:p>
      <w:pPr>
        <w:pStyle w:val="Heading1"/>
      </w:pPr>
      <w:r>
        <w:t xml:space="preserve">FORMULARZ REKLAMY POLITYCZNEJ</w:t>
      </w:r>
    </w:p>
    <w:p>
      <w:pPr>
        <w:pStyle w:val="FirstParagraph"/>
      </w:pPr>
      <w:r>
        <w:rPr>
          <w:b/>
          <w:bCs/>
        </w:rPr>
        <w:t xml:space="preserve">Formularz informacji i oświadczeń wymaganych przy zamawianiu ekspozycji politycznych materiałów reklamowych</w:t>
      </w:r>
    </w:p>
    <w:p>
      <w:r>
        <w:pict>
          <v:rect style="width:0;height:1.5pt" o:hralign="center" o:hrstd="t" o:hr="t"/>
        </w:pict>
      </w:r>
    </w:p>
    <w:bookmarkStart w:id="9" w:name="dane-zlecenia"/>
    <w:p>
      <w:pPr>
        <w:pStyle w:val="Heading2"/>
      </w:pPr>
      <w:r>
        <w:t xml:space="preserve">1. DANE ZLECENIA</w:t>
      </w:r>
    </w:p>
    <w:p>
      <w:pPr>
        <w:pStyle w:val="FirstParagraph"/>
      </w:pPr>
      <w:r>
        <w:rPr>
          <w:b/>
          <w:bCs/>
        </w:rPr>
        <w:t xml:space="preserve">Nazwa / numer zlecenia: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Planowany termin ekspozycji:</w:t>
      </w:r>
      <w:r>
        <w:br/>
      </w:r>
      <w:r>
        <w:t xml:space="preserve">od …………………………………. do ………………………………….</w:t>
      </w:r>
    </w:p>
    <w:p>
      <w:pPr>
        <w:pStyle w:val="BodyText"/>
      </w:pPr>
      <w:r>
        <w:rPr>
          <w:b/>
          <w:bCs/>
        </w:rPr>
        <w:t xml:space="preserve">Obszar / miejscowości objęte kampanią: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Format materiału / plakatu: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Liczba egzemplarzy: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9"/>
    <w:bookmarkStart w:id="10" w:name="dane-zleceniodawcy"/>
    <w:p>
      <w:pPr>
        <w:pStyle w:val="Heading2"/>
      </w:pPr>
      <w:r>
        <w:t xml:space="preserve">2. DANE ZLECENIODAWCY</w:t>
      </w:r>
    </w:p>
    <w:p>
      <w:pPr>
        <w:pStyle w:val="FirstParagraph"/>
      </w:pPr>
      <w:r>
        <w:rPr>
          <w:b/>
          <w:bCs/>
        </w:rPr>
        <w:t xml:space="preserve">Pełna nazwa / imię i nazwisko: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Adres siedziby / adres: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Numer rejestrowy / KRS / NIP – jeżeli dotyczy: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Osoba kontaktowa: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E-mail: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Telefon: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10"/>
    <w:bookmarkStart w:id="11" w:name="kwalifikacja-reklamy"/>
    <w:p>
      <w:pPr>
        <w:pStyle w:val="Heading2"/>
      </w:pPr>
      <w:r>
        <w:t xml:space="preserve">3. KWALIFIKACJA REKLAMY</w:t>
      </w:r>
    </w:p>
    <w:p>
      <w:pPr>
        <w:pStyle w:val="FirstParagraph"/>
      </w:pPr>
      <w:r>
        <w:t xml:space="preserve">Zleceniodawca oświadcza:</w:t>
      </w:r>
    </w:p>
    <w:p>
      <w:pPr>
        <w:pStyle w:val="Compact"/>
        <w:numPr>
          <w:ilvl w:val="0"/>
          <w:numId w:val="1001"/>
        </w:numPr>
      </w:pPr>
      <w:r>
        <w:t xml:space="preserve">Zamawiana usługa</w:t>
      </w:r>
      <w:r>
        <w:t xml:space="preserve"> </w:t>
      </w:r>
      <w:r>
        <w:rPr>
          <w:b/>
          <w:bCs/>
        </w:rPr>
        <w:t xml:space="preserve">stanowi usługę reklamy politycznej</w:t>
      </w:r>
      <w:r>
        <w:t xml:space="preserve"> </w:t>
      </w:r>
      <w:r>
        <w:t xml:space="preserve">w rozumieniu rozporządzenia (UE) 2024/900.</w:t>
      </w:r>
    </w:p>
    <w:p>
      <w:pPr>
        <w:pStyle w:val="Compact"/>
        <w:numPr>
          <w:ilvl w:val="0"/>
          <w:numId w:val="1002"/>
        </w:numPr>
      </w:pPr>
      <w:r>
        <w:t xml:space="preserve">Zamawiana usługa</w:t>
      </w:r>
      <w:r>
        <w:t xml:space="preserve"> </w:t>
      </w:r>
      <w:r>
        <w:rPr>
          <w:b/>
          <w:bCs/>
        </w:rPr>
        <w:t xml:space="preserve">nie stanowi usługi reklamy politycznej</w:t>
      </w:r>
      <w:r>
        <w:t xml:space="preserve">.</w:t>
      </w:r>
    </w:p>
    <w:p>
      <w:pPr>
        <w:pStyle w:val="FirstParagraph"/>
      </w:pPr>
      <w:r>
        <w:t xml:space="preserve">Jeżeli zaznaczono „nie”, prosimy o krótkie uzasadnienie:</w:t>
      </w:r>
    </w:p>
    <w:p>
      <w:pPr>
        <w:pStyle w:val="BodyText"/>
      </w:pPr>
      <w:r>
        <w:t xml:space="preserve">……………………………………………………………………………………………………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11"/>
    <w:bookmarkStart w:id="12" w:name="sponsor-reklamy-politycznej"/>
    <w:p>
      <w:pPr>
        <w:pStyle w:val="Heading2"/>
      </w:pPr>
      <w:r>
        <w:t xml:space="preserve">4. SPONSOR REKLAMY POLITYCZNEJ</w:t>
      </w:r>
    </w:p>
    <w:p>
      <w:pPr>
        <w:pStyle w:val="FirstParagraph"/>
      </w:pPr>
      <w:r>
        <w:rPr>
          <w:b/>
          <w:bCs/>
        </w:rPr>
        <w:t xml:space="preserve">Sponsor</w:t>
      </w:r>
      <w:r>
        <w:t xml:space="preserve"> </w:t>
      </w:r>
      <w:r>
        <w:t xml:space="preserve">oznacza osobę fizyczną lub prawną, na której wniosek lub w imieniu której polityczny materiał reklamowy jest przygotowywany, umieszczany, promowany, publikowany, dostarczany lub rozpowszechniany.</w:t>
      </w:r>
    </w:p>
    <w:p>
      <w:pPr>
        <w:pStyle w:val="BodyText"/>
      </w:pPr>
      <w:r>
        <w:rPr>
          <w:b/>
          <w:bCs/>
        </w:rPr>
        <w:t xml:space="preserve">Pełna nazwa sponsora / imię i nazwisko: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Forma prawna – jeżeli dotyczy: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Adres siedziby: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Numer rejestrowy / KRS / inny numer identyfikacyjny: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E-mail: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Adres korespondencyjny – jeżeli został podany do wiadomości publicznej: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12"/>
    <w:bookmarkStart w:id="13" w:name="X9fd49452de70a64dcf36462767e6c515f448a2d"/>
    <w:p>
      <w:pPr>
        <w:pStyle w:val="Heading2"/>
      </w:pPr>
      <w:r>
        <w:t xml:space="preserve">5. PODMIOT OSTATECZNIE KONTROLUJĄCY SPONSORA</w:t>
      </w:r>
    </w:p>
    <w:p>
      <w:pPr>
        <w:pStyle w:val="Compact"/>
        <w:numPr>
          <w:ilvl w:val="0"/>
          <w:numId w:val="1003"/>
        </w:numPr>
      </w:pPr>
      <w:r>
        <w:t xml:space="preserve">Sponsor nie jest ostatecznie kontrolowany przez inny podmiot.</w:t>
      </w:r>
    </w:p>
    <w:p>
      <w:pPr>
        <w:pStyle w:val="Compact"/>
        <w:numPr>
          <w:ilvl w:val="0"/>
          <w:numId w:val="1004"/>
        </w:numPr>
      </w:pPr>
      <w:r>
        <w:t xml:space="preserve">Sponsor jest ostatecznie kontrolowany przez następujący podmiot:</w:t>
      </w:r>
    </w:p>
    <w:p>
      <w:pPr>
        <w:pStyle w:val="FirstParagraph"/>
      </w:pPr>
      <w:r>
        <w:rPr>
          <w:b/>
          <w:bCs/>
        </w:rPr>
        <w:t xml:space="preserve">Pełna nazwa / imię i nazwisko: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Adres siedziby: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E-mail: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Numer rejestrowy – jeżeli dotyczy: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13"/>
    <w:bookmarkStart w:id="14" w:name="podmiot-finansujący-reklamę"/>
    <w:p>
      <w:pPr>
        <w:pStyle w:val="Heading2"/>
      </w:pPr>
      <w:r>
        <w:t xml:space="preserve">6. PODMIOT FINANSUJĄCY REKLAMĘ</w:t>
      </w:r>
    </w:p>
    <w:p>
      <w:pPr>
        <w:pStyle w:val="FirstParagraph"/>
      </w:pPr>
      <w:r>
        <w:t xml:space="preserve">Czy podmiot przekazujący wynagrodzenie za reklamę jest inny niż sponsor?</w:t>
      </w:r>
    </w:p>
    <w:p>
      <w:pPr>
        <w:pStyle w:val="Compact"/>
        <w:numPr>
          <w:ilvl w:val="0"/>
          <w:numId w:val="1005"/>
        </w:numPr>
      </w:pPr>
      <w:r>
        <w:t xml:space="preserve">NIE</w:t>
      </w:r>
    </w:p>
    <w:p>
      <w:pPr>
        <w:pStyle w:val="Compact"/>
        <w:numPr>
          <w:ilvl w:val="0"/>
          <w:numId w:val="1006"/>
        </w:numPr>
      </w:pPr>
      <w:r>
        <w:t xml:space="preserve">TAK</w:t>
      </w:r>
    </w:p>
    <w:p>
      <w:pPr>
        <w:pStyle w:val="FirstParagraph"/>
      </w:pPr>
      <w:r>
        <w:t xml:space="preserve">Jeżeli TAK:</w:t>
      </w:r>
    </w:p>
    <w:p>
      <w:pPr>
        <w:pStyle w:val="BodyText"/>
      </w:pPr>
      <w:r>
        <w:rPr>
          <w:b/>
          <w:bCs/>
        </w:rPr>
        <w:t xml:space="preserve">Pełna nazwa / imię i nazwisko podmiotu finansującego: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Adres: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E-mail: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14"/>
    <w:bookmarkStart w:id="15" w:name="X1b7345e9b2da8c49cd76f4acea908ca853dcf9e"/>
    <w:p>
      <w:pPr>
        <w:pStyle w:val="Heading2"/>
      </w:pPr>
      <w:r>
        <w:t xml:space="preserve">7. POWIĄZANIE REKLAMY Z WYBORAMI, REFERENDUM LUB INNYM PROCESEM</w:t>
      </w:r>
    </w:p>
    <w:p>
      <w:pPr>
        <w:pStyle w:val="FirstParagraph"/>
      </w:pPr>
      <w:r>
        <w:t xml:space="preserve">Polityczny materiał reklamowy jest powiązany z:</w:t>
      </w:r>
    </w:p>
    <w:p>
      <w:pPr>
        <w:pStyle w:val="Compact"/>
        <w:numPr>
          <w:ilvl w:val="0"/>
          <w:numId w:val="1007"/>
        </w:numPr>
      </w:pPr>
      <w:r>
        <w:t xml:space="preserve">wyborami</w:t>
      </w:r>
    </w:p>
    <w:p>
      <w:pPr>
        <w:pStyle w:val="Compact"/>
        <w:numPr>
          <w:ilvl w:val="0"/>
          <w:numId w:val="1008"/>
        </w:numPr>
      </w:pPr>
      <w:r>
        <w:t xml:space="preserve">referendum</w:t>
      </w:r>
    </w:p>
    <w:p>
      <w:pPr>
        <w:pStyle w:val="Compact"/>
        <w:numPr>
          <w:ilvl w:val="0"/>
          <w:numId w:val="1009"/>
        </w:numPr>
      </w:pPr>
      <w:r>
        <w:t xml:space="preserve">procesem legislacyjnym</w:t>
      </w:r>
    </w:p>
    <w:p>
      <w:pPr>
        <w:pStyle w:val="Compact"/>
        <w:numPr>
          <w:ilvl w:val="0"/>
          <w:numId w:val="1010"/>
        </w:numPr>
      </w:pPr>
      <w:r>
        <w:t xml:space="preserve">procesem regulacyjnym</w:t>
      </w:r>
    </w:p>
    <w:p>
      <w:pPr>
        <w:pStyle w:val="Compact"/>
        <w:numPr>
          <w:ilvl w:val="0"/>
          <w:numId w:val="1011"/>
        </w:numPr>
      </w:pPr>
      <w:r>
        <w:t xml:space="preserve">innym procesem politycznym</w:t>
      </w:r>
    </w:p>
    <w:p>
      <w:pPr>
        <w:pStyle w:val="FirstParagraph"/>
      </w:pPr>
      <w:r>
        <w:rPr>
          <w:b/>
          <w:bCs/>
        </w:rPr>
        <w:t xml:space="preserve">Nazwa wyborów / referendum / procesu: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Data wyborów / referendum – jeżeli dotyczy: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Państwo / województwo / powiat / gmina, której dotyczy kampania: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Oficjalny link do informacji dotyczących zasad udziału w wyborach lub referendum: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15"/>
    <w:bookmarkStart w:id="16" w:name="komitet-wyborczy"/>
    <w:p>
      <w:pPr>
        <w:pStyle w:val="Heading2"/>
      </w:pPr>
      <w:r>
        <w:t xml:space="preserve">8. KOMITET WYBORCZY</w:t>
      </w:r>
    </w:p>
    <w:p>
      <w:pPr>
        <w:pStyle w:val="FirstParagraph"/>
      </w:pPr>
      <w:r>
        <w:t xml:space="preserve">Wypełnić, jeżeli materiał stanowi materiał wyborczy w rozumieniu polskiego Kodeksu wyborczego.</w:t>
      </w:r>
    </w:p>
    <w:p>
      <w:pPr>
        <w:pStyle w:val="BodyText"/>
      </w:pPr>
      <w:r>
        <w:rPr>
          <w:b/>
          <w:bCs/>
        </w:rPr>
        <w:t xml:space="preserve">Pełna oficjalna nazwa komitetu wyborczego: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Skrót nazwy – jeżeli został oficjalnie zarejestrowany: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t xml:space="preserve">Zleceniodawca potwierdza, że materiał zawiera wyraźne oznaczenie komitetu wyborczego, od którego pochodzi:</w:t>
      </w:r>
    </w:p>
    <w:p>
      <w:pPr>
        <w:pStyle w:val="Compact"/>
        <w:numPr>
          <w:ilvl w:val="0"/>
          <w:numId w:val="1012"/>
        </w:numPr>
      </w:pPr>
      <w:r>
        <w:t xml:space="preserve">TAK</w:t>
      </w:r>
    </w:p>
    <w:p>
      <w:pPr>
        <w:pStyle w:val="Compact"/>
        <w:numPr>
          <w:ilvl w:val="0"/>
          <w:numId w:val="1013"/>
        </w:numPr>
      </w:pPr>
      <w:r>
        <w:t xml:space="preserve">NIE DOTYCZY</w:t>
      </w:r>
    </w:p>
    <w:p>
      <w:pPr>
        <w:pStyle w:val="FirstParagraph"/>
      </w:pPr>
      <w:r>
        <w:rPr>
          <w:b/>
          <w:bCs/>
        </w:rPr>
        <w:t xml:space="preserve">Treść oznaczenia znajdującego się na plakacie: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16"/>
    <w:bookmarkStart w:id="17" w:name="źródło-finansowania"/>
    <w:p>
      <w:pPr>
        <w:pStyle w:val="Heading2"/>
      </w:pPr>
      <w:r>
        <w:t xml:space="preserve">9. ŹRÓDŁO FINANSOWANIA</w:t>
      </w:r>
    </w:p>
    <w:p>
      <w:pPr>
        <w:pStyle w:val="FirstParagraph"/>
      </w:pPr>
      <w:r>
        <w:t xml:space="preserve">Środki lub inne korzyści przeznaczone na opłacenie usługi mają pochodzenie:</w:t>
      </w:r>
    </w:p>
    <w:p>
      <w:pPr>
        <w:pStyle w:val="BodyText"/>
      </w:pPr>
      <w:r>
        <w:rPr>
          <w:b/>
          <w:bCs/>
        </w:rPr>
        <w:t xml:space="preserve">Charakter środków:</w:t>
      </w:r>
    </w:p>
    <w:p>
      <w:pPr>
        <w:pStyle w:val="Compact"/>
        <w:numPr>
          <w:ilvl w:val="0"/>
          <w:numId w:val="1014"/>
        </w:numPr>
      </w:pPr>
      <w:r>
        <w:t xml:space="preserve">środki publiczne</w:t>
      </w:r>
    </w:p>
    <w:p>
      <w:pPr>
        <w:pStyle w:val="Compact"/>
        <w:numPr>
          <w:ilvl w:val="0"/>
          <w:numId w:val="1015"/>
        </w:numPr>
      </w:pPr>
      <w:r>
        <w:t xml:space="preserve">środki prywatne</w:t>
      </w:r>
    </w:p>
    <w:p>
      <w:pPr>
        <w:pStyle w:val="Compact"/>
        <w:numPr>
          <w:ilvl w:val="0"/>
          <w:numId w:val="1016"/>
        </w:numPr>
      </w:pPr>
      <w:r>
        <w:t xml:space="preserve">środki częściowo publiczne i częściowo prywatne</w:t>
      </w:r>
    </w:p>
    <w:p>
      <w:pPr>
        <w:pStyle w:val="FirstParagraph"/>
      </w:pPr>
      <w:r>
        <w:rPr>
          <w:b/>
          <w:bCs/>
        </w:rPr>
        <w:t xml:space="preserve">Pochodzenie geograficzne środków:</w:t>
      </w:r>
    </w:p>
    <w:p>
      <w:pPr>
        <w:pStyle w:val="Compact"/>
        <w:numPr>
          <w:ilvl w:val="0"/>
          <w:numId w:val="1017"/>
        </w:numPr>
      </w:pPr>
      <w:r>
        <w:t xml:space="preserve">z Unii Europejskiej</w:t>
      </w:r>
    </w:p>
    <w:p>
      <w:pPr>
        <w:pStyle w:val="Compact"/>
        <w:numPr>
          <w:ilvl w:val="0"/>
          <w:numId w:val="1018"/>
        </w:numPr>
      </w:pPr>
      <w:r>
        <w:t xml:space="preserve">spoza Unii Europejskiej</w:t>
      </w:r>
    </w:p>
    <w:p>
      <w:pPr>
        <w:pStyle w:val="Compact"/>
        <w:numPr>
          <w:ilvl w:val="0"/>
          <w:numId w:val="1019"/>
        </w:numPr>
      </w:pPr>
      <w:r>
        <w:t xml:space="preserve">częściowo z UE i częściowo spoza UE</w:t>
      </w:r>
    </w:p>
    <w:p>
      <w:pPr>
        <w:pStyle w:val="FirstParagraph"/>
      </w:pPr>
      <w:r>
        <w:rPr>
          <w:b/>
          <w:bCs/>
        </w:rPr>
        <w:t xml:space="preserve">Dodatkowe informacje dotyczące źródła finansowania:</w:t>
      </w:r>
      <w:r>
        <w:br/>
      </w:r>
      <w:r>
        <w:t xml:space="preserve">……………………………………………………………………………………………………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17"/>
    <w:bookmarkStart w:id="18" w:name="X9f962a13ca458bece12da3a3260d780c9be832c"/>
    <w:p>
      <w:pPr>
        <w:pStyle w:val="Heading2"/>
      </w:pPr>
      <w:r>
        <w:t xml:space="preserve">10. TARGETOWANIE LUB TECHNIKI DOSTARCZANIA REKLAM</w:t>
      </w:r>
    </w:p>
    <w:p>
      <w:pPr>
        <w:pStyle w:val="FirstParagraph"/>
      </w:pPr>
      <w:r>
        <w:t xml:space="preserve">Czy w odniesieniu do materiału zastosowano techniki targetowania lub dostarczania reklamy oparte na wykorzystaniu danych osobowych?</w:t>
      </w:r>
    </w:p>
    <w:p>
      <w:pPr>
        <w:pStyle w:val="Compact"/>
        <w:numPr>
          <w:ilvl w:val="0"/>
          <w:numId w:val="1020"/>
        </w:numPr>
      </w:pPr>
      <w:r>
        <w:t xml:space="preserve">NIE</w:t>
      </w:r>
    </w:p>
    <w:p>
      <w:pPr>
        <w:pStyle w:val="Compact"/>
        <w:numPr>
          <w:ilvl w:val="0"/>
          <w:numId w:val="1021"/>
        </w:numPr>
      </w:pPr>
      <w:r>
        <w:t xml:space="preserve">TAK</w:t>
      </w:r>
    </w:p>
    <w:p>
      <w:pPr>
        <w:pStyle w:val="FirstParagraph"/>
      </w:pPr>
      <w:r>
        <w:t xml:space="preserve">Jeżeli TAK, prosimy o podanie szczegółowych informacji:</w:t>
      </w:r>
    </w:p>
    <w:p>
      <w:pPr>
        <w:pStyle w:val="BodyText"/>
      </w:pPr>
      <w:r>
        <w:t xml:space="preserve">……………………………………………………………………………………………………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18"/>
    <w:bookmarkStart w:id="19" w:name="X77f08617fee8f37a0238d258ba6f59f44c1d224"/>
    <w:p>
      <w:pPr>
        <w:pStyle w:val="Heading2"/>
      </w:pPr>
      <w:r>
        <w:t xml:space="preserve">11. WCZEŚNIEJSZE WSTRZYMANIE LUB ZAPRZESTANIE PUBLIKACJI</w:t>
      </w:r>
    </w:p>
    <w:p>
      <w:pPr>
        <w:pStyle w:val="FirstParagraph"/>
      </w:pPr>
      <w:r>
        <w:t xml:space="preserve">Czy wcześniejsza publikacja tego materiału lub jego wcześniejszej wersji została wstrzymana albo zakończona z powodu naruszenia przepisów rozporządzenia (UE) 2024/900?</w:t>
      </w:r>
    </w:p>
    <w:p>
      <w:pPr>
        <w:pStyle w:val="Compact"/>
        <w:numPr>
          <w:ilvl w:val="0"/>
          <w:numId w:val="1022"/>
        </w:numPr>
      </w:pPr>
      <w:r>
        <w:t xml:space="preserve">NIE</w:t>
      </w:r>
    </w:p>
    <w:p>
      <w:pPr>
        <w:pStyle w:val="Compact"/>
        <w:numPr>
          <w:ilvl w:val="0"/>
          <w:numId w:val="1023"/>
        </w:numPr>
      </w:pPr>
      <w:r>
        <w:t xml:space="preserve">TAK</w:t>
      </w:r>
    </w:p>
    <w:p>
      <w:pPr>
        <w:pStyle w:val="FirstParagraph"/>
      </w:pPr>
      <w:r>
        <w:t xml:space="preserve">Jeżeli TAK, prosimy o opis:</w:t>
      </w:r>
    </w:p>
    <w:p>
      <w:pPr>
        <w:pStyle w:val="BodyText"/>
      </w:pPr>
      <w:r>
        <w:t xml:space="preserve">……………………………………………………………………………………………………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19"/>
    <w:bookmarkStart w:id="20" w:name="ogłoszenie-o-przejrzystości"/>
    <w:p>
      <w:pPr>
        <w:pStyle w:val="Heading2"/>
      </w:pPr>
      <w:r>
        <w:t xml:space="preserve">12. OGŁOSZENIE O PRZEJRZYSTOŚCI</w:t>
      </w:r>
    </w:p>
    <w:p>
      <w:pPr>
        <w:pStyle w:val="FirstParagraph"/>
      </w:pPr>
      <w:r>
        <w:rPr>
          <w:b/>
          <w:bCs/>
        </w:rPr>
        <w:t xml:space="preserve">Adres internetowy prowadzący bezpośrednio do Ogłoszenia o przejrzystości:</w:t>
      </w:r>
    </w:p>
    <w:p>
      <w:pPr>
        <w:pStyle w:val="BodyText"/>
      </w:pPr>
      <w:r>
        <w:t xml:space="preserve">……………………………………………………………………………………………………</w:t>
      </w:r>
    </w:p>
    <w:p>
      <w:pPr>
        <w:pStyle w:val="Compact"/>
        <w:numPr>
          <w:ilvl w:val="0"/>
          <w:numId w:val="1024"/>
        </w:numPr>
      </w:pPr>
      <w:r>
        <w:t xml:space="preserve">Link prowadzi bezpośrednio do właściwego Ogłoszenia o przejrzystości.</w:t>
      </w:r>
    </w:p>
    <w:p>
      <w:pPr>
        <w:pStyle w:val="Compact"/>
        <w:numPr>
          <w:ilvl w:val="0"/>
          <w:numId w:val="1025"/>
        </w:numPr>
      </w:pPr>
      <w:r>
        <w:t xml:space="preserve">Na materiale umieszczono kod QR prowadzący bezpośrednio do właściwego Ogłoszenia o przejrzystości.</w:t>
      </w:r>
    </w:p>
    <w:p>
      <w:pPr>
        <w:pStyle w:val="Compact"/>
        <w:numPr>
          <w:ilvl w:val="0"/>
          <w:numId w:val="1026"/>
        </w:numPr>
      </w:pPr>
      <w:r>
        <w:t xml:space="preserve">Kod QR został sprawdzony i działa prawidłowo.</w:t>
      </w:r>
    </w:p>
    <w:p>
      <w:pPr>
        <w:pStyle w:val="FirstParagraph"/>
      </w:pPr>
      <w:r>
        <w:rPr>
          <w:b/>
          <w:bCs/>
        </w:rPr>
        <w:t xml:space="preserve">Podmiot odpowiedzialny za utrzymanie strony z Ogłoszeniem o przejrzystości: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Osoba kontaktowa / e-mail: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20"/>
    <w:bookmarkStart w:id="21" w:name="X252a2c62b3d5fb6757d0a855a65224dd42ead71"/>
    <w:p>
      <w:pPr>
        <w:pStyle w:val="Heading2"/>
      </w:pPr>
      <w:r>
        <w:t xml:space="preserve">13. OZNACZENIE POLITYCZNEGO MATERIAŁU REKLAMOWEGO</w:t>
      </w:r>
    </w:p>
    <w:p>
      <w:pPr>
        <w:pStyle w:val="FirstParagraph"/>
      </w:pPr>
      <w:r>
        <w:t xml:space="preserve">Zleceniodawca potwierdza, że materiał przekazany do ekspozycji zawiera wymagane oznaczenie, w szczególności:</w:t>
      </w:r>
    </w:p>
    <w:p>
      <w:pPr>
        <w:pStyle w:val="BodyText"/>
      </w:pPr>
      <w:r>
        <w:rPr>
          <w:b/>
          <w:bCs/>
        </w:rPr>
        <w:t xml:space="preserve">POLITYCZNY MATERIAŁ REKLAMOWY</w:t>
      </w:r>
    </w:p>
    <w:p>
      <w:pPr>
        <w:pStyle w:val="BodyText"/>
      </w:pPr>
      <w:r>
        <w:rPr>
          <w:b/>
          <w:bCs/>
        </w:rPr>
        <w:t xml:space="preserve">Sponsorem jest: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Sponsor jest kontrolowany przez:</w:t>
      </w:r>
      <w:r>
        <w:br/>
      </w:r>
      <w:r>
        <w:t xml:space="preserve">……………………………………………………………………………………………………</w:t>
      </w:r>
      <w:r>
        <w:br/>
      </w:r>
      <w:r>
        <w:rPr>
          <w:i/>
          <w:iCs/>
        </w:rPr>
        <w:t xml:space="preserve">(jeżeli dotyczy)</w:t>
      </w:r>
    </w:p>
    <w:p>
      <w:pPr>
        <w:pStyle w:val="BodyText"/>
      </w:pPr>
      <w:r>
        <w:rPr>
          <w:b/>
          <w:bCs/>
        </w:rPr>
        <w:t xml:space="preserve">Materiał reklamowy jest powiązany z: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Więcej informacji:</w:t>
      </w:r>
      <w:r>
        <w:br/>
      </w:r>
      <w:r>
        <w:t xml:space="preserve">……………………………………………………………………………………………………</w:t>
      </w:r>
      <w:r>
        <w:br/>
      </w:r>
      <w:r>
        <w:rPr>
          <w:i/>
          <w:iCs/>
        </w:rPr>
        <w:t xml:space="preserve">(bezpośredni link i/lub kod QR)</w:t>
      </w:r>
    </w:p>
    <w:p>
      <w:pPr>
        <w:pStyle w:val="Compact"/>
        <w:numPr>
          <w:ilvl w:val="0"/>
          <w:numId w:val="1027"/>
        </w:numPr>
      </w:pPr>
      <w:r>
        <w:t xml:space="preserve">Potwierdzam, że powyższe informacje znajdują się na materiale.</w:t>
      </w:r>
    </w:p>
    <w:p>
      <w:pPr>
        <w:pStyle w:val="Compact"/>
        <w:numPr>
          <w:ilvl w:val="0"/>
          <w:numId w:val="1028"/>
        </w:numPr>
      </w:pPr>
      <w:r>
        <w:t xml:space="preserve">Potwierdzam, że oznaczenie jest czytelne, widoczne i odpowiednio kontrastuje z tłem.</w:t>
      </w:r>
    </w:p>
    <w:p>
      <w:pPr>
        <w:pStyle w:val="Compact"/>
        <w:numPr>
          <w:ilvl w:val="0"/>
          <w:numId w:val="1029"/>
        </w:numPr>
      </w:pPr>
      <w:r>
        <w:t xml:space="preserve">Potwierdzam, że kod QR jest czytelny i prowadzi bezpośrednio do właściwego Ogłoszenia o przejrzystości.</w:t>
      </w:r>
    </w:p>
    <w:p>
      <w:r>
        <w:pict>
          <v:rect style="width:0;height:1.5pt" o:hralign="center" o:hrstd="t" o:hr="t"/>
        </w:pict>
      </w:r>
    </w:p>
    <w:bookmarkEnd w:id="21"/>
    <w:bookmarkStart w:id="22" w:name="X2cba8306ab380da34d7bf06f654043cfed6ea07"/>
    <w:p>
      <w:pPr>
        <w:pStyle w:val="Heading2"/>
      </w:pPr>
      <w:r>
        <w:t xml:space="preserve">14. OŚWIADCZENIE DOTYCZĄCE OSTATNICH 3 MIESIĘCY PRZED WYBORAMI LUB REFERENDUM</w:t>
      </w:r>
    </w:p>
    <w:p>
      <w:pPr>
        <w:pStyle w:val="FirstParagraph"/>
      </w:pPr>
      <w:r>
        <w:t xml:space="preserve">Wypełnić, jeżeli usługa reklamy politycznej dotyczy wyborów lub referendum i jest świadczona w okresie ostatnich trzech miesięcy przed dniem głosowania.</w:t>
      </w:r>
    </w:p>
    <w:p>
      <w:pPr>
        <w:pStyle w:val="BodyText"/>
      </w:pPr>
      <w:r>
        <w:t xml:space="preserve">Sponsor oświadcza, że spełnia warunki określone w art. 5 ust. 2 rozporządzenia (UE) 2024/900, tj. jest:</w:t>
      </w:r>
    </w:p>
    <w:p>
      <w:pPr>
        <w:numPr>
          <w:ilvl w:val="0"/>
          <w:numId w:val="1030"/>
        </w:numPr>
      </w:pPr>
      <w:r>
        <w:t xml:space="preserve">obywatelem Unii Europejskiej;</w:t>
      </w:r>
      <w:r>
        <w:t xml:space="preserve"> </w:t>
      </w:r>
      <w:r>
        <w:rPr>
          <w:b/>
          <w:bCs/>
        </w:rPr>
        <w:t xml:space="preserve">lub</w:t>
      </w:r>
    </w:p>
    <w:p>
      <w:pPr>
        <w:numPr>
          <w:ilvl w:val="0"/>
          <w:numId w:val="1031"/>
        </w:numPr>
      </w:pPr>
      <w:r>
        <w:t xml:space="preserve">obywatelem państwa trzeciego stale zamieszkującym w Unii Europejskiej i posiadającym zgodnie z prawem krajowym prawo głosu w danych wyborach lub referendum;</w:t>
      </w:r>
      <w:r>
        <w:t xml:space="preserve"> </w:t>
      </w:r>
      <w:r>
        <w:rPr>
          <w:b/>
          <w:bCs/>
        </w:rPr>
        <w:t xml:space="preserve">lub</w:t>
      </w:r>
    </w:p>
    <w:p>
      <w:pPr>
        <w:numPr>
          <w:ilvl w:val="0"/>
          <w:numId w:val="1032"/>
        </w:numPr>
      </w:pPr>
      <w:r>
        <w:t xml:space="preserve">osobą prawną mającą siedzibę w Unii Europejskiej, która nie jest ostatecznie własnością ani nie znajduje się pod kontrolą osoby lub podmiotu z państwa trzeciego w sposób wykluczający świadczenie usługi zgodnie z art. 5 ust. 2 rozporządzenia (UE) 2024/900.</w:t>
      </w:r>
    </w:p>
    <w:p>
      <w:pPr>
        <w:numPr>
          <w:ilvl w:val="0"/>
          <w:numId w:val="1033"/>
        </w:numPr>
      </w:pPr>
      <w:r>
        <w:t xml:space="preserve">NIE DOTYCZY – usługa nie jest świadczona w okresie objętym powyższym ograniczeniem.</w:t>
      </w:r>
    </w:p>
    <w:p>
      <w:r>
        <w:pict>
          <v:rect style="width:0;height:1.5pt" o:hralign="center" o:hrstd="t" o:hr="t"/>
        </w:pict>
      </w:r>
    </w:p>
    <w:bookmarkEnd w:id="22"/>
    <w:bookmarkStart w:id="23" w:name="oświadczenia-zleceniodawcy-sponsora"/>
    <w:p>
      <w:pPr>
        <w:pStyle w:val="Heading2"/>
      </w:pPr>
      <w:r>
        <w:t xml:space="preserve">15. OŚWIADCZENIA ZLECENIODAWCY / SPONSORA</w:t>
      </w:r>
    </w:p>
    <w:p>
      <w:pPr>
        <w:pStyle w:val="FirstParagraph"/>
      </w:pPr>
      <w:r>
        <w:t xml:space="preserve">Oświadczam, że:</w:t>
      </w:r>
    </w:p>
    <w:p>
      <w:pPr>
        <w:pStyle w:val="Compact"/>
        <w:numPr>
          <w:ilvl w:val="0"/>
          <w:numId w:val="1034"/>
        </w:numPr>
      </w:pPr>
      <w:r>
        <w:t xml:space="preserve">wszystkie informacje przekazane w niniejszym formularzu są kompletne, prawidłowe i zgodne ze stanem faktycznym;</w:t>
      </w:r>
    </w:p>
    <w:p>
      <w:pPr>
        <w:pStyle w:val="Compact"/>
        <w:numPr>
          <w:ilvl w:val="0"/>
          <w:numId w:val="1035"/>
        </w:numPr>
      </w:pPr>
      <w:r>
        <w:t xml:space="preserve">posiadam uprawnienie do przekazania niniejszych informacji oraz do zlecenia publikacji lub ekspozycji materiału;</w:t>
      </w:r>
    </w:p>
    <w:p>
      <w:pPr>
        <w:pStyle w:val="Compact"/>
        <w:numPr>
          <w:ilvl w:val="0"/>
          <w:numId w:val="1036"/>
        </w:numPr>
      </w:pPr>
      <w:r>
        <w:t xml:space="preserve">zobowiązuję się niezwłocznie przekazać usługodawcy każdą zmianę lub korektę informacji zawartych w formularzu;</w:t>
      </w:r>
    </w:p>
    <w:p>
      <w:pPr>
        <w:pStyle w:val="Compact"/>
        <w:numPr>
          <w:ilvl w:val="0"/>
          <w:numId w:val="1037"/>
        </w:numPr>
      </w:pPr>
      <w:r>
        <w:t xml:space="preserve">przyjmuję do wiadomości, że brak wymaganych informacji lub ich oczywista nieprawidłowość może skutkować odmową rozpoczęcia ekspozycji albo jej wstrzymaniem do czasu uzupełnienia lub poprawienia informacji;</w:t>
      </w:r>
    </w:p>
    <w:p>
      <w:pPr>
        <w:pStyle w:val="Compact"/>
        <w:numPr>
          <w:ilvl w:val="0"/>
          <w:numId w:val="1038"/>
        </w:numPr>
      </w:pPr>
      <w:r>
        <w:t xml:space="preserve">potwierdzam, że przekazany materiał spełnia obowiązujące przepisy prawa dotyczące materiałów wyborczych i reklamy politycznej.</w:t>
      </w:r>
    </w:p>
    <w:p>
      <w:pPr>
        <w:pStyle w:val="FirstParagraph"/>
      </w:pPr>
      <w:r>
        <w:rPr>
          <w:b/>
          <w:bCs/>
        </w:rPr>
        <w:t xml:space="preserve">Imię i nazwisko osoby składającej oświadczenie: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Funkcja / stanowisko: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Podmiot, w imieniu którego składane jest oświadczenie: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Miejscowość i data: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Podpis: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część-wewnętrzna-wypełnia-usługodawca"/>
    <w:p>
      <w:pPr>
        <w:pStyle w:val="Heading1"/>
      </w:pPr>
      <w:r>
        <w:t xml:space="preserve">CZĘŚĆ WEWNĘTRZNA – WYPEŁNIA USŁUGODAWCA</w:t>
      </w:r>
    </w:p>
    <w:p>
      <w:pPr>
        <w:pStyle w:val="FirstParagraph"/>
      </w:pPr>
      <w:r>
        <w:rPr>
          <w:b/>
          <w:bCs/>
        </w:rPr>
        <w:t xml:space="preserve">Data otrzymania formularza: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Numer klienta / numer zamówienia: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Osoba dokonująca kontroli: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Compact"/>
        <w:numPr>
          <w:ilvl w:val="0"/>
          <w:numId w:val="1039"/>
        </w:numPr>
      </w:pPr>
      <w:r>
        <w:t xml:space="preserve">Formularz jest kompletny.</w:t>
      </w:r>
    </w:p>
    <w:p>
      <w:pPr>
        <w:pStyle w:val="Compact"/>
        <w:numPr>
          <w:ilvl w:val="0"/>
          <w:numId w:val="1040"/>
        </w:numPr>
      </w:pPr>
      <w:r>
        <w:t xml:space="preserve">Potwierdzono tożsamość sponsora.</w:t>
      </w:r>
    </w:p>
    <w:p>
      <w:pPr>
        <w:pStyle w:val="Compact"/>
        <w:numPr>
          <w:ilvl w:val="0"/>
          <w:numId w:val="1041"/>
        </w:numPr>
      </w:pPr>
      <w:r>
        <w:t xml:space="preserve">Potwierdzono dane podmiotu kontrolującego – jeżeli dotyczy.</w:t>
      </w:r>
    </w:p>
    <w:p>
      <w:pPr>
        <w:pStyle w:val="Compact"/>
        <w:numPr>
          <w:ilvl w:val="0"/>
          <w:numId w:val="1042"/>
        </w:numPr>
      </w:pPr>
      <w:r>
        <w:t xml:space="preserve">Potwierdzono dane podmiotu finansującego – jeżeli jest inny niż sponsor.</w:t>
      </w:r>
    </w:p>
    <w:p>
      <w:pPr>
        <w:pStyle w:val="Compact"/>
        <w:numPr>
          <w:ilvl w:val="0"/>
          <w:numId w:val="1043"/>
        </w:numPr>
      </w:pPr>
      <w:r>
        <w:t xml:space="preserve">Materiał zawiera wymagane oznaczenie politycznej reklamy.</w:t>
      </w:r>
    </w:p>
    <w:p>
      <w:pPr>
        <w:pStyle w:val="Compact"/>
        <w:numPr>
          <w:ilvl w:val="0"/>
          <w:numId w:val="1044"/>
        </w:numPr>
      </w:pPr>
      <w:r>
        <w:t xml:space="preserve">Materiał wyborczy zawiera wyraźne oznaczenie właściwego komitetu wyborczego.</w:t>
      </w:r>
    </w:p>
    <w:p>
      <w:pPr>
        <w:pStyle w:val="Compact"/>
        <w:numPr>
          <w:ilvl w:val="0"/>
          <w:numId w:val="1045"/>
        </w:numPr>
      </w:pPr>
      <w:r>
        <w:t xml:space="preserve">Link / kod QR do Ogłoszenia o przejrzystości został sprawdzony.</w:t>
      </w:r>
    </w:p>
    <w:p>
      <w:pPr>
        <w:pStyle w:val="Compact"/>
        <w:numPr>
          <w:ilvl w:val="0"/>
          <w:numId w:val="1046"/>
        </w:numPr>
      </w:pPr>
      <w:r>
        <w:t xml:space="preserve">Informacje nie są w sposób oczywisty błędne lub sprzeczne z treścią materiału.</w:t>
      </w:r>
    </w:p>
    <w:p>
      <w:pPr>
        <w:pStyle w:val="Compact"/>
        <w:numPr>
          <w:ilvl w:val="0"/>
          <w:numId w:val="1047"/>
        </w:numPr>
      </w:pPr>
      <w:r>
        <w:t xml:space="preserve">Zweryfikowano oświadczenie dotyczące art. 5 ust. 2 – jeżeli dotyczy.</w:t>
      </w:r>
    </w:p>
    <w:p>
      <w:pPr>
        <w:pStyle w:val="Compact"/>
        <w:numPr>
          <w:ilvl w:val="0"/>
          <w:numId w:val="1048"/>
        </w:numPr>
      </w:pPr>
      <w:r>
        <w:t xml:space="preserve">Materiał może zostać przyjęty do ekspozycji.</w:t>
      </w:r>
    </w:p>
    <w:p>
      <w:pPr>
        <w:pStyle w:val="Compact"/>
        <w:numPr>
          <w:ilvl w:val="0"/>
          <w:numId w:val="1049"/>
        </w:numPr>
      </w:pPr>
      <w:r>
        <w:t xml:space="preserve">Materiał wymaga uzupełnienia / korekty.</w:t>
      </w:r>
    </w:p>
    <w:p>
      <w:pPr>
        <w:pStyle w:val="FirstParagraph"/>
      </w:pPr>
      <w:r>
        <w:rPr>
          <w:b/>
          <w:bCs/>
        </w:rPr>
        <w:t xml:space="preserve">Uwagi:</w:t>
      </w:r>
      <w:r>
        <w:br/>
      </w:r>
      <w:r>
        <w:t xml:space="preserve">……………………………………………………………………………………………………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Data zatwierdzenia:</w:t>
      </w:r>
      <w:r>
        <w:br/>
      </w:r>
      <w:r>
        <w:t xml:space="preserve">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Podpis / identyfikacja pracownika:</w:t>
      </w:r>
      <w:r>
        <w:br/>
      </w:r>
      <w:r>
        <w:t xml:space="preserve">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Podstawa prawna:</w:t>
      </w:r>
      <w:r>
        <w:t xml:space="preserve"> </w:t>
      </w:r>
      <w:r>
        <w:t xml:space="preserve">rozporządzenie Parlamentu Europejskiego i Rady (UE) 2024/900 w sprawie przejrzystości i targetowania reklamy politycznej; rozporządzenie wykonawcze Komisji (UE) 2025/1410; ustawa z dnia 5 stycznia 2011 r. – Kodeks wyborczy, w szczególności art. 109.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  <w:num w:numId="1036">
    <w:abstractNumId w:val="992"/>
  </w:num>
  <w:num w:numId="1037">
    <w:abstractNumId w:val="992"/>
  </w:num>
  <w:num w:numId="1038">
    <w:abstractNumId w:val="992"/>
  </w:num>
  <w:num w:numId="1039">
    <w:abstractNumId w:val="992"/>
  </w:num>
  <w:num w:numId="1040">
    <w:abstractNumId w:val="992"/>
  </w:num>
  <w:num w:numId="1041">
    <w:abstractNumId w:val="992"/>
  </w:num>
  <w:num w:numId="1042">
    <w:abstractNumId w:val="992"/>
  </w:num>
  <w:num w:numId="1043">
    <w:abstractNumId w:val="992"/>
  </w:num>
  <w:num w:numId="1044">
    <w:abstractNumId w:val="992"/>
  </w:num>
  <w:num w:numId="1045">
    <w:abstractNumId w:val="992"/>
  </w:num>
  <w:num w:numId="1046">
    <w:abstractNumId w:val="992"/>
  </w:num>
  <w:num w:numId="1047">
    <w:abstractNumId w:val="992"/>
  </w:num>
  <w:num w:numId="1048">
    <w:abstractNumId w:val="992"/>
  </w:num>
  <w:num w:numId="1049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